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0" w:after="160"/>
        <w:jc w:val="center"/>
      </w:pPr>
      <w:r>
        <w:rPr>
          <w:rFonts w:ascii="FZXiaoBiaoSong-B05S" w:hAnsi="FZXiaoBiaoSong-B05S" w:eastAsia="FZXiaoBiaoSong-B05S"/>
          <w:b w:val="0"/>
          <w:color w:val="FF0000"/>
          <w:sz w:val="52"/>
        </w:rPr>
        <w:t>京州市人民政府文件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京政〔2026〕18号</w:t>
      </w:r>
      <w:r>
        <w:t xml:space="preserve">                    </w:t>
      </w:r>
      <w:r>
        <w:rPr>
          <w:rFonts w:ascii="FangSong" w:hAnsi="FangSong" w:eastAsia="FangSong"/>
          <w:b w:val="0"/>
          <w:color w:val="000000"/>
          <w:sz w:val="32"/>
        </w:rPr>
        <w:t>签发人：</w:t>
      </w:r>
      <w:r>
        <w:rPr>
          <w:rFonts w:ascii="KaiTi" w:hAnsi="KaiTi" w:eastAsia="KaiTi"/>
          <w:b w:val="0"/>
          <w:color w:val="000000"/>
          <w:sz w:val="32"/>
        </w:rPr>
        <w:t>{{签发人}}</w:t>
      </w:r>
    </w:p>
    <w:p>
      <w:pPr>
        <w:spacing w:before="80" w:after="0" w:line="40" w:lineRule="exact"/>
        <w:pBdr>
          <w:bottom w:val="single" w:sz="12" w:space="1" w:color="FF0000"/>
        </w:pBdr>
      </w:pPr>
    </w:p>
    <w:p>
      <w:pPr>
        <w:spacing w:line="560" w:lineRule="exact" w:before="160" w:after="160"/>
        <w:jc w:val="center"/>
      </w:pPr>
      <w:r>
        <w:rPr>
          <w:rFonts w:ascii="FZXiaoBiaoSong-B05S" w:hAnsi="FZXiaoBiaoSong-B05S" w:eastAsia="FZXiaoBiaoSong-B05S"/>
          <w:b w:val="0"/>
          <w:color w:val="000000"/>
          <w:sz w:val="44"/>
        </w:rPr>
        <w:t>关于申请数字化转型专项资金的请示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汉东省人民政府：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为深入贯彻落实省委、省政府关于加快数字经济发展的决策部署，推动我市产业数字化和数字产业化进程，提升城市治理现代化水平，经市政府研究，拟实施京州市数字化转型重点工程。因市级财政配套资金存在缺口，现恳请省政府给予专项资金支持。具体请示如下：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一、申请背景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当前，新一轮科技革命和产业变革深入发展，数字化转型已成为推动高质量发展的关键引擎。我市虽然在大风厂等传统工业企业改造方面取得一定成效，但整体数字化基础仍较薄弱，数据孤岛现象依然存在，政务服务平台协同能力不足，亟需通过专项资金引导，打破壁垒，构建全域数字化生态体系，以实现经济社会效益的双重提升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二、资金用途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本次申请的专项资金将严格遵循专款专用原则，主要用于以下三个方面：</w:t>
      </w:r>
    </w:p>
    <w:p>
      <w:pPr>
        <w:spacing w:line="560" w:lineRule="exact" w:before="0" w:after="0"/>
        <w:ind w:firstLine="640"/>
      </w:pPr>
      <w:r>
        <w:rPr>
          <w:rFonts w:ascii="KaiTi" w:hAnsi="KaiTi" w:eastAsia="KaiTi"/>
          <w:b w:val="0"/>
          <w:color w:val="000000"/>
          <w:sz w:val="32"/>
        </w:rPr>
        <w:t>（一）城市大脑二期工程建设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升级市级大数据中心算力基础设施，完善城市运行管理服务平台，实现交通、安防、环保等领域数据的实时汇聚与智能分析，提升城市精细化管理能力。</w:t>
      </w:r>
    </w:p>
    <w:p>
      <w:pPr>
        <w:spacing w:line="560" w:lineRule="exact" w:before="0" w:after="0"/>
        <w:ind w:firstLine="640"/>
      </w:pPr>
      <w:r>
        <w:rPr>
          <w:rFonts w:ascii="KaiTi" w:hAnsi="KaiTi" w:eastAsia="KaiTi"/>
          <w:b w:val="0"/>
          <w:color w:val="000000"/>
          <w:sz w:val="32"/>
        </w:rPr>
        <w:t>（二）重点产业数字化改造补贴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对市内制造业龙头企业开展智能化改造、工业互联网平台建设给予奖补，支持中小企业上云用数赋智，降低企业转型成本，激发市场主体活力。</w:t>
      </w:r>
    </w:p>
    <w:p>
      <w:pPr>
        <w:spacing w:line="560" w:lineRule="exact" w:before="0" w:after="0"/>
        <w:ind w:firstLine="640"/>
      </w:pPr>
      <w:r>
        <w:rPr>
          <w:rFonts w:ascii="KaiTi" w:hAnsi="KaiTi" w:eastAsia="KaiTi"/>
          <w:b w:val="0"/>
          <w:color w:val="000000"/>
          <w:sz w:val="32"/>
        </w:rPr>
        <w:t>（三）数字公共服务体系优化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深化“一网通办”改革，拓展民生服务应用场景，推进教育、医疗、养老等领域的数字化服务均等化，提升群众办事便利度和满意度。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三、预期效益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项目实施后，预计将产生显著的经济和社会效益：一是经济效益方面，带动相关产业投资超过50亿元，助力全市数字经济核心产业增加值年均增长15%以上；二是社会效益方面，政务服务事项网上可办率达到98%以上，城市运行事件处置效率提升30%，群众和企业获得感显著增强；三是示范效应方面，形成可复制、可推广的数字化转型“京州模式”，为全省数字经济发展提供经验借鉴。</w:t>
      </w:r>
    </w:p>
    <w:p>
      <w:pPr>
        <w:spacing w:line="560" w:lineRule="exact" w:before="0" w:after="0"/>
        <w:ind w:firstLine="640"/>
      </w:pPr>
      <w:r>
        <w:rPr>
          <w:rFonts w:ascii="SimHei" w:hAnsi="SimHei" w:eastAsia="SimHei"/>
          <w:b w:val="0"/>
          <w:color w:val="000000"/>
          <w:sz w:val="32"/>
        </w:rPr>
        <w:t>四、具体金额及资金来源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经详细测算，该项目总投资为人民币3.5亿元。我市已通过市级财政预算安排1.5亿元，尚有2亿元资金缺口。为此，特向省政府申请数字化转型专项资金人民币2亿元，用于弥补项目资金缺口。我市承诺，将严格按照财政资金管理规定，加强资金监管，确保资金使用规范、安全、高效。</w:t>
      </w:r>
    </w:p>
    <w:p>
      <w:pPr>
        <w:spacing w:line="560" w:lineRule="exact" w:before="0" w:after="0"/>
        <w:ind w:firstLine="640"/>
      </w:pPr>
      <w:r>
        <w:rPr>
          <w:rFonts w:ascii="FangSong" w:hAnsi="FangSong" w:eastAsia="FangSong"/>
          <w:b w:val="0"/>
          <w:color w:val="000000"/>
          <w:sz w:val="32"/>
        </w:rPr>
        <w:t>以上请示，妥否，请批示。</w:t>
      </w:r>
    </w:p>
    <w:p>
      <w:pPr>
        <w:spacing w:line="560" w:lineRule="exact" w:before="320" w:after="0"/>
      </w:pPr>
      <w:r>
        <w:rPr>
          <w:rFonts w:ascii="FangSong" w:hAnsi="FangSong" w:eastAsia="FangSong"/>
          <w:b w:val="0"/>
          <w:color w:val="000000"/>
          <w:sz w:val="32"/>
        </w:rPr>
        <w:t>附件：1. 京州市数字化转型重点工程项目实施方案</w:t>
        <w:br/>
        <w:t xml:space="preserve">      2. 项目资金预算明细表</w:t>
        <w:br/>
        <w:t xml:space="preserve">      3. 市级财政配套资金承诺函</w:t>
      </w:r>
    </w:p>
    <w:p>
      <w:pPr>
        <w:spacing w:line="560" w:lineRule="exact" w:before="56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京州市人民政府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2026年5月20日</w:t>
      </w: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28"/>
        </w:rPr>
        <w:t>抄送：省财政厅，省大数据管理局</w:t>
      </w:r>
    </w:p>
    <w:p>
      <w:pPr>
        <w:spacing w:before="0" w:after="0" w:line="40" w:lineRule="exact"/>
        <w:pBdr>
          <w:bottom w:val="single" w:sz="6" w:space="1" w:color="000000"/>
        </w:pBdr>
      </w:pP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28"/>
        </w:rPr>
        <w:t>京州市人民政府办公室</w:t>
      </w:r>
      <w:r>
        <w:rPr>
          <w:rFonts w:ascii="FangSong" w:hAnsi="FangSong" w:eastAsia="FangSong"/>
          <w:b w:val="0"/>
          <w:color w:val="000000"/>
          <w:sz w:val="28"/>
        </w:rPr>
        <w:t xml:space="preserve">          2026年5月20日印发</w:t>
      </w:r>
    </w:p>
    <w:sectPr w:rsidR="00FC693F" w:rsidRPr="0006063C" w:rsidSect="00034616"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 w:before="0" w:after="0"/>
    </w:pPr>
    <w:rPr>
      <w:rFonts w:ascii="FangSong" w:hAnsi="FangSong" w:eastAsia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