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60" w:lineRule="exact" w:before="800" w:after="200"/>
        <w:jc w:val="center"/>
      </w:pPr>
      <w:r>
        <w:rPr>
          <w:rFonts w:ascii="FangSong" w:hAnsi="FangSong" w:eastAsia="FangSong"/>
          <w:b/>
          <w:color w:val="000000"/>
          <w:sz w:val="36"/>
        </w:rPr>
        <w:t>公证书</w:t>
      </w:r>
    </w:p>
    <w:p>
      <w:pPr>
        <w:spacing w:line="560" w:lineRule="exact" w:before="0" w:after="400"/>
        <w:jc w:val="center"/>
      </w:pPr>
      <w:r>
        <w:rPr>
          <w:rFonts w:ascii="FangSong" w:hAnsi="FangSong" w:eastAsia="FangSong"/>
          <w:b w:val="0"/>
          <w:color w:val="000000"/>
          <w:sz w:val="24"/>
        </w:rPr>
        <w:t>（(2025)浙杭余证民字第0688号）</w:t>
      </w:r>
    </w:p>
    <w:p>
      <w:pPr>
        <w:spacing w:line="560" w:lineRule="exact" w:before="0" w:after="80"/>
      </w:pPr>
      <w:r>
        <w:rPr>
          <w:rFonts w:ascii="FangSong" w:hAnsi="FangSong" w:eastAsia="FangSong"/>
          <w:b w:val="0"/>
          <w:color w:val="000000"/>
          <w:sz w:val="32"/>
        </w:rPr>
        <w:t>申请人：王秀英、赵明</w:t>
      </w:r>
    </w:p>
    <w:p>
      <w:pPr>
        <w:spacing w:line="560" w:lineRule="exact" w:before="0" w:after="80"/>
      </w:pPr>
      <w:r>
        <w:rPr>
          <w:rFonts w:ascii="FangSong" w:hAnsi="FangSong" w:eastAsia="FangSong"/>
          <w:b w:val="0"/>
          <w:color w:val="000000"/>
          <w:sz w:val="32"/>
        </w:rPr>
        <w:t>证件：居民身份证，33010619670308XXXX（王秀英）、33010619950322XXXX（赵明）</w:t>
      </w:r>
    </w:p>
    <w:p>
      <w:pPr>
        <w:spacing w:line="560" w:lineRule="exact" w:before="0" w:after="80"/>
      </w:pPr>
      <w:r>
        <w:rPr>
          <w:rFonts w:ascii="FangSong" w:hAnsi="FangSong" w:eastAsia="FangSong"/>
          <w:b w:val="0"/>
          <w:color w:val="000000"/>
          <w:sz w:val="32"/>
        </w:rPr>
        <w:t>住所：杭州市余杭区仓前街道龙潭路66号文锦苑6幢2单元302室</w:t>
      </w:r>
    </w:p>
    <w:p>
      <w:pPr>
        <w:spacing w:line="560" w:lineRule="exact" w:before="160" w:after="240"/>
      </w:pPr>
      <w:r>
        <w:rPr>
          <w:rFonts w:ascii="FangSong" w:hAnsi="FangSong" w:eastAsia="FangSong"/>
          <w:b w:val="0"/>
          <w:color w:val="000000"/>
          <w:sz w:val="32"/>
        </w:rPr>
        <w:t>公证事项：继承公证</w:t>
      </w:r>
    </w:p>
    <w:p>
      <w:pPr>
        <w:spacing w:line="560" w:lineRule="exact" w:before="0" w:after="0"/>
        <w:ind w:firstLine="560"/>
      </w:pPr>
      <w:r>
        <w:rPr>
          <w:rFonts w:ascii="FangSong" w:hAnsi="FangSong" w:eastAsia="FangSong"/>
          <w:b w:val="0"/>
          <w:color w:val="000000"/>
          <w:sz w:val="32"/>
        </w:rPr>
        <w:t>经查证，被继承人赵建国（男，公民身份号码：33010619650118XXXX）于2025年10月15日因病在杭州市余杭区第一人民医院死亡，其户籍注销证明由杭州市公安局余杭区分局仓前派出所出具（注销日期：2025年10月20日）。</w:t>
      </w:r>
    </w:p>
    <w:p>
      <w:pPr>
        <w:spacing w:line="560" w:lineRule="exact" w:before="0" w:after="0"/>
        <w:ind w:firstLine="560"/>
      </w:pPr>
      <w:r>
        <w:rPr>
          <w:rFonts w:ascii="FangSong" w:hAnsi="FangSong" w:eastAsia="FangSong"/>
          <w:b w:val="0"/>
          <w:color w:val="000000"/>
          <w:sz w:val="32"/>
        </w:rPr>
        <w:t>经查证，赵建国生前未立遗嘱，亦未与他人签订遗赠扶养协议；其父母均先于其死亡，无收养、继养及其他抚养关系，无其他子女、兄弟姐妹健在。</w:t>
      </w:r>
    </w:p>
    <w:p>
      <w:pPr>
        <w:spacing w:line="560" w:lineRule="exact" w:before="0" w:after="0"/>
        <w:ind w:firstLine="560"/>
      </w:pPr>
      <w:r>
        <w:rPr>
          <w:rFonts w:ascii="FangSong" w:hAnsi="FangSong" w:eastAsia="FangSong"/>
          <w:b w:val="0"/>
          <w:color w:val="000000"/>
          <w:sz w:val="32"/>
        </w:rPr>
        <w:t>经查证，赵建国与王秀英系夫妻关系，二人于1992年8月10日登记结婚，婚姻关系存续至赵建国死亡；赵明系二人婚生独子，出生于1995年3月22日，公民身份号码：33010619950322XXXX。</w:t>
      </w:r>
    </w:p>
    <w:p>
      <w:pPr>
        <w:spacing w:line="560" w:lineRule="exact" w:before="0" w:after="0"/>
        <w:ind w:firstLine="560"/>
      </w:pPr>
      <w:r>
        <w:rPr>
          <w:rFonts w:ascii="FangSong" w:hAnsi="FangSong" w:eastAsia="FangSong"/>
          <w:b w:val="0"/>
          <w:color w:val="000000"/>
          <w:sz w:val="32"/>
        </w:rPr>
        <w:t>经查证，赵建国遗留的个人合法财产包括：（1）位于杭州市余杭区仓前街道文一西路1500号金成花园8幢3单元1801室的不动产一处，不动产权证号：浙（2021）杭州市不动产权第0123456号，登记权利人为赵建国单独所有；（2）中国银行杭州余杭支行账户（账号：6217XXXXXXXXXXXXXXX）截至2025年10月15日余额为人民币328,642.50元，该存款系赵建国与王秀英婚姻关系存续期间取得，其中一半即164,321.25元为王秀英的夫妻共有财产，其余164,321.25元为赵建国的遗产。</w:t>
      </w:r>
    </w:p>
    <w:p>
      <w:pPr>
        <w:spacing w:line="560" w:lineRule="exact" w:before="0" w:after="0"/>
        <w:ind w:firstLine="560"/>
      </w:pPr>
      <w:r>
        <w:rPr>
          <w:rFonts w:ascii="FangSong" w:hAnsi="FangSong" w:eastAsia="FangSong"/>
          <w:b w:val="0"/>
          <w:color w:val="000000"/>
          <w:sz w:val="32"/>
        </w:rPr>
        <w:t>经向杭州市余杭区不动产登记服务中心、中国银行杭州余杭支行核实，并核对《居民死亡医学证明（推断）书》《结婚证》《出生医学证明》《户口簿》《亲属关系声明书》等原件，上述事实属实。</w:t>
      </w:r>
    </w:p>
    <w:p>
      <w:pPr>
        <w:spacing w:line="560" w:lineRule="exact" w:before="160" w:after="0"/>
        <w:ind w:firstLine="560"/>
      </w:pPr>
      <w:r>
        <w:rPr>
          <w:rFonts w:ascii="FangSong" w:hAnsi="FangSong" w:eastAsia="FangSong"/>
          <w:b w:val="0"/>
          <w:color w:val="000000"/>
          <w:sz w:val="32"/>
        </w:rPr>
        <w:t>兹证明被继承人赵建国于二〇二五年十月十五日因病死亡。赵建国生前未立遗嘱，也未与他人签订遗赠扶养协议。根据《中华人民共和国民法典》第一千一百二十七条的规定，赵建国的上述遗产应由其配偶王秀英、独子赵明共同继承，各继承二分之一份额。</w:t>
      </w:r>
    </w:p>
    <w:p>
      <w:pPr>
        <w:spacing w:line="560" w:lineRule="exact" w:before="240" w:after="80"/>
      </w:pPr>
      <w:r>
        <w:rPr>
          <w:rFonts w:ascii="FangSong" w:hAnsi="FangSong" w:eastAsia="FangSong"/>
          <w:b w:val="0"/>
          <w:color w:val="000000"/>
          <w:sz w:val="32"/>
        </w:rPr>
        <w:t>附注：</w:t>
      </w:r>
    </w:p>
    <w:p>
      <w:pPr>
        <w:spacing w:line="560" w:lineRule="exact" w:before="0" w:after="0"/>
      </w:pPr>
      <w:r>
        <w:rPr>
          <w:rFonts w:ascii="FangSong" w:hAnsi="FangSong" w:eastAsia="FangSong"/>
          <w:b w:val="0"/>
          <w:color w:val="000000"/>
          <w:sz w:val="32"/>
        </w:rPr>
        <w:t>1. 本公证书仅证明继承法律关系及继承人范围、份额，不涉及遗产实际分割；遗产分割事宜由继承人自行协商或通过诉讼途径解决。</w:t>
      </w:r>
    </w:p>
    <w:p>
      <w:pPr>
        <w:spacing w:line="560" w:lineRule="exact" w:before="0" w:after="0"/>
      </w:pPr>
      <w:r>
        <w:rPr>
          <w:rFonts w:ascii="FangSong" w:hAnsi="FangSong" w:eastAsia="FangSong"/>
          <w:b w:val="0"/>
          <w:color w:val="000000"/>
          <w:sz w:val="32"/>
        </w:rPr>
        <w:t>2. 本公证书自出具之日起生效，用于办理不动产过户、银行存款支取等继承手续。</w:t>
      </w:r>
    </w:p>
    <w:p>
      <w:pPr>
        <w:spacing w:line="560" w:lineRule="exact" w:before="800" w:after="0"/>
      </w:pPr>
    </w:p>
    <w:p>
      <w:pPr>
        <w:spacing w:line="560" w:lineRule="exact" w:before="0" w:after="0"/>
        <w:jc w:val="right"/>
      </w:pPr>
      <w:r>
        <w:rPr>
          <w:rFonts w:ascii="FangSong" w:hAnsi="FangSong" w:eastAsia="FangSong"/>
          <w:b w:val="0"/>
          <w:color w:val="000000"/>
          <w:sz w:val="32"/>
        </w:rPr>
        <w:t>杭州市余杭公证处</w:t>
      </w:r>
    </w:p>
    <w:p>
      <w:pPr>
        <w:spacing w:line="560" w:lineRule="exact" w:before="0" w:after="0"/>
        <w:jc w:val="right"/>
      </w:pPr>
      <w:r>
        <w:rPr>
          <w:rFonts w:ascii="FangSong" w:hAnsi="FangSong" w:eastAsia="FangSong"/>
          <w:b w:val="0"/>
          <w:color w:val="000000"/>
          <w:sz w:val="32"/>
        </w:rPr>
        <w:t>公证员：周建华</w:t>
      </w:r>
    </w:p>
    <w:p>
      <w:pPr>
        <w:spacing w:line="560" w:lineRule="exact" w:before="0" w:after="0"/>
        <w:jc w:val="right"/>
      </w:pPr>
      <w:r>
        <w:rPr>
          <w:rFonts w:ascii="FangSong" w:hAnsi="FangSong" w:eastAsia="FangSong"/>
          <w:b w:val="0"/>
          <w:color w:val="000000"/>
          <w:sz w:val="32"/>
        </w:rPr>
        <w:t>二〇二五年十月二十五日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701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560" w:lineRule="exact"/>
    </w:pPr>
    <w:rPr>
      <w:rFonts w:ascii="FangSong" w:hAnsi="FangSong"/>
      <w:sz w:val="3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