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240" w:after="240"/>
        <w:jc w:val="center"/>
      </w:pPr>
      <w:r>
        <w:rPr>
          <w:rFonts w:ascii="Times New Roman" w:hAnsi="Times New Roman" w:eastAsia="SimSun"/>
          <w:b/>
          <w:i w:val="0"/>
          <w:sz w:val="44"/>
        </w:rPr>
        <w:t>律师函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函号：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______________函字[____]第____号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致：赵锦 先生/女士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______________（以下简称“本所”）系根据中华人民共和国法律合法注册并存续的法律服务机构。本所受 __________（以下简称“委托人”）之委托，指派 ________ 律师（以下简称“本律师”）就阁下与委托人之间的借款纠纷一案，特向阁下致函如下：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一、 事实概要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根据委托人提供的《借条》/《借款合同》、银行转账记录、微信/短信聊天记录等证据材料显示：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1.  ______________，阁下因 ______________________ 需要，向委托人借款人民币壹拾贰万元整（¥120,000.00）。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2.  双方约定借款期限为 ________，利率为 ________________________。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3.  委托人已依约于 ______________ 通过 __________________________________ 将上述款项全额支付至阁下指定账户，履行了出借义务。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4.  截至本函发出之日，借款期限已届满（或触发提前到期条件），但阁下未按约定履行还款义务。经委托人多次催告，阁下仍未归还全部或部分借款本金，已构成严重违约。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二、 法律分析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阁下逾期未偿还借款的行为，已严重违反了双方约定及法律规定，损害了委托人的合法权益。根据中国现行法律法规，阁下应承担以下法律责任：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1.  </w:t>
      </w:r>
      <w:r>
        <w:rPr>
          <w:rFonts w:ascii="Times New Roman" w:hAnsi="Times New Roman" w:eastAsia="FangSong"/>
          <w:b/>
          <w:i w:val="0"/>
          <w:sz w:val="32"/>
        </w:rPr>
        <w:t>返还本金义务</w:t>
      </w:r>
      <w:r>
        <w:rPr>
          <w:rFonts w:ascii="Times New Roman" w:hAnsi="Times New Roman" w:eastAsia="FangSong"/>
          <w:b w:val="0"/>
          <w:i w:val="0"/>
          <w:sz w:val="32"/>
        </w:rPr>
        <w:t>：阁下应当立即向委托人归还借款本金人民币壹拾贰万元整（¥120,000.00）。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2.  </w:t>
      </w:r>
      <w:r>
        <w:rPr>
          <w:rFonts w:ascii="Times New Roman" w:hAnsi="Times New Roman" w:eastAsia="FangSong"/>
          <w:b/>
          <w:i w:val="0"/>
          <w:sz w:val="32"/>
        </w:rPr>
        <w:t>支付逾期利息/违约金</w:t>
      </w:r>
      <w:r>
        <w:rPr>
          <w:rFonts w:ascii="Times New Roman" w:hAnsi="Times New Roman" w:eastAsia="FangSong"/>
          <w:b w:val="0"/>
          <w:i w:val="0"/>
          <w:sz w:val="32"/>
        </w:rPr>
        <w:t>：若双方约定了逾期利率或违约金，阁下应按约定支付；若未约定或约定不明，委托人有权主张自逾期之日起的资金占用利息损失。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3.  </w:t>
      </w:r>
      <w:r>
        <w:rPr>
          <w:rFonts w:ascii="Times New Roman" w:hAnsi="Times New Roman" w:eastAsia="FangSong"/>
          <w:b/>
          <w:i w:val="0"/>
          <w:sz w:val="32"/>
        </w:rPr>
        <w:t>承担维权费用</w:t>
      </w:r>
      <w:r>
        <w:rPr>
          <w:rFonts w:ascii="Times New Roman" w:hAnsi="Times New Roman" w:eastAsia="FangSong"/>
          <w:b w:val="0"/>
          <w:i w:val="0"/>
          <w:sz w:val="32"/>
        </w:rPr>
        <w:t>：若因阁下违约导致委托人采取诉讼、仲裁等法律手段维权，由此产生的诉讼费、保全费、律师费、差旅费等合理费用，依法或依约应由阁下承担。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三、 律师要求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鉴于上述事实与法律依据，本律师代表委托人郑重向阁下提出如下要求：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1.  请阁下在收到本函之日起 </w:t>
      </w:r>
      <w:r>
        <w:rPr>
          <w:rFonts w:ascii="Times New Roman" w:hAnsi="Times New Roman" w:eastAsia="FangSong"/>
          <w:b/>
          <w:i w:val="0"/>
          <w:sz w:val="32"/>
        </w:rPr>
        <w:t>___________ 日内</w:t>
      </w:r>
      <w:r>
        <w:rPr>
          <w:rFonts w:ascii="Times New Roman" w:hAnsi="Times New Roman" w:eastAsia="FangSong"/>
          <w:b w:val="0"/>
          <w:i w:val="0"/>
          <w:sz w:val="32"/>
        </w:rPr>
        <w:t>，向委托人一次性归还借款本金人民币壹拾贰万元整（¥120,000.00）及相应的逾期利息（暂计至实际清偿之日止）。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2.  还款账户信息如下：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*   户名：__________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*   开户行：________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*   账号：________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若阁下在上述期限内未履行还款义务，本所将依授权采取包括但不限于以下法律措施：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1.  向有管辖权的人民法院提起民事诉讼，追究阁下的违约责任；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2.  申请法院对阁下的财产进行查封、冻结、扣押，以保障判决的执行；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3.  请求法院将阁下列入失信被执行人名单，限制高消费，这将对阁下的个人征信、出行、就业及子女教育等方面产生严重的负面影响。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四、 结语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望阁下正视此事，珍视个人信用，避免因涉诉而承担不必要的法律后果及经济损失。请阁下在收到本函后，立即与委托人或本律师联系，协商还款事宜。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特此函告！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执业律师：________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联系电话：________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日期：______________</w:t>
      </w:r>
    </w:p>
    <w:p>
      <w:r>
        <w:br w:type="page"/>
      </w:r>
    </w:p>
    <w:p>
      <w:pPr>
        <w:spacing w:line="560" w:lineRule="exact" w:before="120" w:after="40"/>
      </w:pPr>
      <w:r>
        <w:rPr>
          <w:rFonts w:ascii="Times New Roman" w:hAnsi="Times New Roman" w:eastAsia="KaiTi"/>
          <w:b/>
          <w:i w:val="0"/>
          <w:sz w:val="24"/>
        </w:rPr>
        <w:t>签署注意事项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1.  </w:t>
      </w:r>
      <w:r>
        <w:rPr>
          <w:rFonts w:ascii="Times New Roman" w:hAnsi="Times New Roman" w:eastAsia="KaiTi"/>
          <w:b/>
          <w:i w:val="0"/>
          <w:sz w:val="24"/>
        </w:rPr>
        <w:t>主体资格确认</w:t>
      </w:r>
      <w:r>
        <w:rPr>
          <w:rFonts w:ascii="Times New Roman" w:hAnsi="Times New Roman" w:eastAsia="KaiTi"/>
          <w:b w:val="0"/>
          <w:i w:val="0"/>
          <w:sz w:val="24"/>
        </w:rPr>
        <w:t>：请确保委托人（甲方）具有完全民事行为能力，且借款事实真实存在，证据链完整（包括借据、转账凭证、催收记录等）。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2.  </w:t>
      </w:r>
      <w:r>
        <w:rPr>
          <w:rFonts w:ascii="Times New Roman" w:hAnsi="Times New Roman" w:eastAsia="KaiTi"/>
          <w:b/>
          <w:i w:val="0"/>
          <w:sz w:val="24"/>
        </w:rPr>
        <w:t>送达地址确认</w:t>
      </w:r>
      <w:r>
        <w:rPr>
          <w:rFonts w:ascii="Times New Roman" w:hAnsi="Times New Roman" w:eastAsia="KaiTi"/>
          <w:b w:val="0"/>
          <w:i w:val="0"/>
          <w:sz w:val="24"/>
        </w:rPr>
        <w:t>：建议通过中国邮政EMS特快专递发送本律师函，并在快递单上注明“关于赵锦借款纠纷的律师函”，保留好快递底单及签收记录，作为诉讼时效中断及已履行催告义务的证据。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3.  </w:t>
      </w:r>
      <w:r>
        <w:rPr>
          <w:rFonts w:ascii="Times New Roman" w:hAnsi="Times New Roman" w:eastAsia="KaiTi"/>
          <w:b/>
          <w:i w:val="0"/>
          <w:sz w:val="24"/>
        </w:rPr>
        <w:t>信息填充</w:t>
      </w:r>
      <w:r>
        <w:rPr>
          <w:rFonts w:ascii="Times New Roman" w:hAnsi="Times New Roman" w:eastAsia="KaiTi"/>
          <w:b w:val="0"/>
          <w:i w:val="0"/>
          <w:sz w:val="24"/>
        </w:rPr>
        <w:t>：文中双花括号 `{{}}` 内容为待填写信息，系统渲染后将显示为蓝色标记，请在打印前务必核实并替换为准确信息，特别是金额、日期、账号及联系方式。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4.  </w:t>
      </w:r>
      <w:r>
        <w:rPr>
          <w:rFonts w:ascii="Times New Roman" w:hAnsi="Times New Roman" w:eastAsia="KaiTi"/>
          <w:b/>
          <w:i w:val="0"/>
          <w:sz w:val="24"/>
        </w:rPr>
        <w:t>盖章生效</w:t>
      </w:r>
      <w:r>
        <w:rPr>
          <w:rFonts w:ascii="Times New Roman" w:hAnsi="Times New Roman" w:eastAsia="KaiTi"/>
          <w:b w:val="0"/>
          <w:i w:val="0"/>
          <w:sz w:val="24"/>
        </w:rPr>
        <w:t>：本律师函需加盖律师事务所公章及承办律师签字方为有效。</w:t>
      </w:r>
    </w:p>
    <w:p>
      <w:pPr>
        <w:spacing w:line="560" w:lineRule="exact" w:before="120" w:after="40"/>
      </w:pPr>
      <w:r>
        <w:rPr>
          <w:rFonts w:ascii="Times New Roman" w:hAnsi="Times New Roman" w:eastAsia="KaiTi"/>
          <w:b/>
          <w:i w:val="0"/>
          <w:sz w:val="24"/>
        </w:rPr>
        <w:t>建议补充检索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>1.  建议检索《最高人民法院关于审理民间借贷案件适用法律若干问题的规定》，以明确逾期利息的具体计算标准（如LPR的4倍上限等）。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>2.  建议检索《中华人民共和国民法典》关于诉讼时效的规定，确认债权是否仍在诉讼时效期间内。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 w:before="0" w:after="0"/>
    </w:pPr>
    <w:rPr>
      <w:rFonts w:ascii="Times New Roman" w:hAnsi="Times New Roman" w:eastAsia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